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4657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06_fina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6572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恒通文化 · 对外传播物料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招商简介 · 海报文案 · 口述脚本 · IP释义 · 文化墙场景短句 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一、100字招商简介（政企对接 / 招商手册标准版）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恒通产融控股，总部福建，由六位深耕产业数十年的实践者共创，首批布局金刚石散热、水务工程、CDN、AI算力、酒店、城市照明、电商七大产业生态，板块持续生长。以恒为根、以通为路，通产融之滞，成价值之久——让资本通到产业、产业接住资本，致力成为最具确定性的产融价值共创枢纽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二、一页式文化海报文案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位置</w:t>
            </w:r>
          </w:p>
        </w:tc>
        <w:tc>
          <w:tcPr>
            <w:tcW w:type="dxa" w:w="765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文案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主标题</w:t>
            </w:r>
          </w:p>
        </w:tc>
        <w:tc>
          <w:tcPr>
            <w:tcW w:type="dxa" w:w="765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恒根通路 · 白马驰远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副题</w:t>
            </w:r>
          </w:p>
        </w:tc>
        <w:tc>
          <w:tcPr>
            <w:tcW w:type="dxa" w:w="765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以资本之力，承产业之远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三行核心</w:t>
            </w:r>
          </w:p>
        </w:tc>
        <w:tc>
          <w:tcPr>
            <w:tcW w:type="dxa" w:w="765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使命：通产融之滞，成价值之久</w:t>
              <w:br/>
              <w:t>◆ 愿景：为产融立枢，为价值立定</w:t>
              <w:br/>
              <w:t>◆ 精神：天行健，自强不息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底部落款</w:t>
            </w:r>
          </w:p>
        </w:tc>
        <w:tc>
          <w:tcPr>
            <w:tcW w:type="dxa" w:w="765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恒通产融控股 · 六马同辕 · 产业生态持续生长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三、30秒口述脚本（喀什小院 · 恒通初心）</w:t>
      </w:r>
    </w:p>
    <w:p>
      <w:pPr>
        <w:spacing w:before="0" w:after="160"/>
        <w:ind w:left="567"/>
      </w:pPr>
      <w:r>
        <w:rPr>
          <w:rFonts w:ascii="Times New Roman" w:hAnsi="Times New Roman" w:eastAsia="楷体"/>
          <w:b/>
          <w:color w:val="0F2440"/>
          <w:sz w:val="29"/>
        </w:rPr>
        <w:t>恒通产融，由六位深耕产业数十年的同行者共创——地产、战略、渠道、技术、工程、运营，六种功力，同入一局。我们共同看见一个时代命题：资本在寻找去处，产业在等待知己。恒通因此而生——通产融之滞，成价值之久。失之东隅，收之桑榆；以恒为根，以通为路。恒通，做跑到最后的白马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四、白马 · 六马 IP文字释义（视觉设计依据）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493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hors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93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13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IP</w:t>
            </w:r>
          </w:p>
        </w:tc>
        <w:tc>
          <w:tcPr>
            <w:tcW w:type="dxa" w:w="8220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释义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白马</w:t>
            </w:r>
          </w:p>
        </w:tc>
        <w:tc>
          <w:tcPr>
            <w:tcW w:type="dxa" w:w="822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形象：纯白无杂、四蹄扎实、奔跑中的马——马蹄必须着地，不画腾空（做生意在地上）</w:t>
              <w:br/>
              <w:t>◆ 寓意四层：纯粹（白璧无玷，经得起太阳底下看）、稳健（蹄下有根，风控内嵌）、奔腾（自强不息，拓界寻新）、致远（行稳致远，长久记得）</w:t>
              <w:br/>
              <w:t>◆ 禁忌：不画黑马（不图一鸣惊人），不画缰绳断裂（不失控）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六马</w:t>
            </w:r>
          </w:p>
        </w:tc>
        <w:tc>
          <w:tcPr>
            <w:tcW w:type="dxa" w:w="822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形象：六匹白马并驾同辕，共拉一辆车，朝同一个方向——并驾，不是队列</w:t>
              <w:br/>
              <w:t>◆ 分工（文言名）：执辔（方向）、瞻途（战略）、溯源（项目）、尝新（技术）、殿军（基本盘）、守枢（后方）</w:t>
              <w:br/>
              <w:t>◆ 精神：君子和而不同——可以为走哪条路争论；争完了，上了路，就只剩一个方向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色彩</w:t>
            </w:r>
          </w:p>
        </w:tc>
        <w:tc>
          <w:tcPr>
            <w:tcW w:type="dxa" w:w="822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沿用官网体系：白底，深蓝（#0F2440），品牌蓝（#1C4FBB），可点缀金色</w:t>
            </w:r>
          </w:p>
        </w:tc>
      </w:tr>
    </w:tbl>
    <w:p>
      <w:pPr>
        <w:spacing w:after="40"/>
      </w:pP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视觉规范清单（交付设计执行）：◆ 白马：落地奔跑姿态，纯白主体、深蓝线条，无腾空造型　◆ 六马同辕：六匹白马同向共车，主次分明，对应六位创始人分工　◆ 标准色：主深蓝 #0F2440、品牌蓝 #1C4FBB、辅助浅金　◆ 禁止元素：黑马、飞马、断裂缰绳、单马独行、夸张腾飞造型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五、文化墙短句（分场景 · 文言正句＋白话注）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98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场景</w:t>
            </w:r>
          </w:p>
        </w:tc>
        <w:tc>
          <w:tcPr>
            <w:tcW w:type="dxa" w:w="7370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短句（文言正句 ｜ 白话注）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企业大厅（对外）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以恒为根，以通为路　◆ 失之东隅，收之桑榆｜事没成，局成了　◆ 义以为质，本立道生｜通产融之滞，成价值之久　◆ 风行天上，自求口实｜把西部的风，变成西部的饭碗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戒碑（大堂）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戒欺（二字碑）　◆ 人有不为也，而后可以有为｜《孟子·离娄下》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办公区（对内）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仰不愧天，俯不怍人｜经得起回头再看　◆ 直道而行｜说破了无毒　◆ 义以为质，本立道生｜门面是成本，本事是投资　◆ 大巧若拙，宁静致远｜不做最聪明的公司，做跑到最后的公司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财务专区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修辞立诚，谨权审量｜账实求真，资金守底　◆ 财务求真，合规先行　◆ 资金闭环，行稳致远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项目现场（执行）</w:t>
            </w:r>
          </w:p>
        </w:tc>
        <w:tc>
          <w:tcPr>
            <w:tcW w:type="dxa" w:w="7370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◆ 天行健，自强不息｜努力奔驰，不怕累，不怕苦，一路跑到终点　◆ 有力助人，有道教人｜有力出力，谁都不藏　◆ 谋及众，断于独｜讨论可以随和，拍板必须有主　◆ 善始善终｜闭环交付：接手—推进—反馈—收尾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