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320000" cy="24657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06_fina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657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spacing w:before="0" w:after="120"/>
        <w:jc w:val="center"/>
      </w:pPr>
      <w:r>
        <w:rPr>
          <w:rFonts w:ascii="Times New Roman" w:hAnsi="Times New Roman" w:eastAsia="黑体"/>
          <w:b/>
          <w:color w:val="0F2440"/>
          <w:sz w:val="52"/>
        </w:rPr>
        <w:t>恒通产融 · 六马公约</w:t>
      </w:r>
    </w:p>
    <w:p>
      <w:pPr>
        <w:spacing w:before="0" w:after="120"/>
        <w:jc w:val="center"/>
      </w:pPr>
      <w:r>
        <w:rPr>
          <w:rFonts w:ascii="Times New Roman" w:hAnsi="Times New Roman" w:eastAsia="楷体"/>
          <w:b w:val="0"/>
          <w:color w:val="B8862D"/>
          <w:sz w:val="29"/>
        </w:rPr>
        <w:t>—— 六位创始人之约 · 约者，非绳之也，志之也 ——</w:t>
      </w:r>
    </w:p>
    <w:p/>
    <w:p>
      <w:pPr>
        <w:spacing w:before="0" w:after="120"/>
        <w:jc w:val="center"/>
      </w:pPr>
      <w:r>
        <w:rPr>
          <w:rFonts w:ascii="Times New Roman" w:hAnsi="Times New Roman" w:eastAsia="宋体"/>
          <w:b w:val="0"/>
          <w:color w:val="666666"/>
          <w:sz w:val="24"/>
        </w:rPr>
        <w:t>v5 · 文言版（七分文言 · 三分白话）· 股东审议版</w:t>
      </w:r>
    </w:p>
    <w:p>
      <w:pPr>
        <w:spacing w:before="0" w:after="120"/>
        <w:jc w:val="center"/>
      </w:pPr>
      <w:r>
        <w:rPr>
          <w:rFonts w:ascii="Times New Roman" w:hAnsi="Times New Roman" w:eastAsia="宋体"/>
          <w:b w:val="0"/>
          <w:color w:val="666666"/>
          <w:sz w:val="24"/>
        </w:rPr>
        <w:t>恒通产融控股 · 二〇二六年七月</w:t>
      </w:r>
    </w:p>
    <w:p>
      <w:r>
        <w:br w:type="page"/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六人西会于喀什。项目未成，而志业相契——事没成，局成了。遂立恒通，并定此约。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约者，非绳之也，志之也：六马同辕，其行乃远。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第一章 同心之约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第一条（同心）</w:t>
      </w:r>
      <w:r>
        <w:rPr>
          <w:rFonts w:ascii="Times New Roman" w:hAnsi="Times New Roman" w:eastAsia="宋体"/>
          <w:b w:val="0"/>
          <w:sz w:val="28"/>
        </w:rPr>
        <w:t>凡我六人，当以“恒守长期价值”为共同之志，以“通产融之滞，成价值之久”为共同之业。志同则道合，道合则无往不利。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第二条（互信）</w:t>
      </w:r>
      <w:r>
        <w:rPr>
          <w:rFonts w:ascii="Times New Roman" w:hAnsi="Times New Roman" w:eastAsia="宋体"/>
          <w:b w:val="0"/>
          <w:sz w:val="28"/>
        </w:rPr>
        <w:t>凡结盟者，当以互信为本：人事先挑过，账算在前面。既已同行，不得疑贰；凡有疑者，当当面质之，不得背后私议。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第二章 决策之约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第三条（主事）</w:t>
      </w:r>
      <w:r>
        <w:rPr>
          <w:rFonts w:ascii="Times New Roman" w:hAnsi="Times New Roman" w:eastAsia="宋体"/>
          <w:b w:val="0"/>
          <w:sz w:val="28"/>
        </w:rPr>
        <w:t>凡定主事，陈总为CEO，乃六马之执辔：战略方向与重大事项之拍板权，皆归主事人。凡议事者，讨论可以随和，拍板必须有主。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第四条（谋及卿士）</w:t>
      </w:r>
      <w:r>
        <w:rPr>
          <w:rFonts w:ascii="Times New Roman" w:hAnsi="Times New Roman" w:eastAsia="宋体"/>
          <w:b w:val="0"/>
          <w:sz w:val="28"/>
        </w:rPr>
        <w:t>凡达规定金额或风险等级之重大项目，必经核心决策层集体审议，且须书面留痕；虽主事人亦不得例外。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第五条（拍错之纠）</w:t>
      </w:r>
      <w:r>
        <w:rPr>
          <w:rFonts w:ascii="Times New Roman" w:hAnsi="Times New Roman" w:eastAsia="宋体"/>
          <w:b w:val="0"/>
          <w:sz w:val="28"/>
        </w:rPr>
        <w:t>凡拍板者，当为拍错负责。若决策失误，主事人当于六人会议中复盘：明错在何处，定何以纠之。凡同一大类错误，不得犯第二次。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第六条（分工授权）</w:t>
      </w:r>
      <w:r>
        <w:rPr>
          <w:rFonts w:ascii="Times New Roman" w:hAnsi="Times New Roman" w:eastAsia="宋体"/>
          <w:b w:val="0"/>
          <w:sz w:val="28"/>
        </w:rPr>
        <w:t>凡我六人，当各守其位：执辔（陈）、瞻途（焦）、溯源（李）、尝新（黄）、殿军（郑）、守枢（王）。凡位内之事，位主自决；凡跨界之事，当先知会，而后行动。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第七条（财务之界）</w:t>
      </w:r>
      <w:r>
        <w:rPr>
          <w:rFonts w:ascii="Times New Roman" w:hAnsi="Times New Roman" w:eastAsia="宋体"/>
          <w:b w:val="0"/>
          <w:sz w:val="28"/>
        </w:rPr>
        <w:t>凡财务、资金、风控、法务之制度与底线标准，皆由CEO制定，专人专项由CEO指派；中台不得涉财务、资金、风控业务。权责隔离，任何人不得逾越。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第三章 分歧之约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第八条（说破了无毒）</w:t>
      </w:r>
      <w:r>
        <w:rPr>
          <w:rFonts w:ascii="Times New Roman" w:hAnsi="Times New Roman" w:eastAsia="宋体"/>
          <w:b w:val="0"/>
          <w:sz w:val="28"/>
        </w:rPr>
        <w:t>凡有意见者，当当面说；凡有疙瘩者，当当天解。说破了无毒。议事可以拍桌子，拍完当把事说清楚，说完不得记仇。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第九条（升级之途）</w:t>
      </w:r>
      <w:r>
        <w:rPr>
          <w:rFonts w:ascii="Times New Roman" w:hAnsi="Times New Roman" w:eastAsia="宋体"/>
          <w:b w:val="0"/>
          <w:sz w:val="28"/>
        </w:rPr>
        <w:t>凡分歧当日不能解者，当于三日内升六人会议公议；公议仍不能决者，由主事人拍板，全员服从。上了路，只剩一个方向。凡持异议者，可以保留，然行动必须一致。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第十条（不掖不藏）</w:t>
      </w:r>
      <w:r>
        <w:rPr>
          <w:rFonts w:ascii="Times New Roman" w:hAnsi="Times New Roman" w:eastAsia="宋体"/>
          <w:b w:val="0"/>
          <w:sz w:val="28"/>
        </w:rPr>
        <w:t>凡任何一人知悉影响全局之信息（含项目风险、资金异动、外部变故），当于二十四小时内通报全员，不得独藏。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第四章 进退之约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第十一条（共进退）</w:t>
      </w:r>
      <w:r>
        <w:rPr>
          <w:rFonts w:ascii="Times New Roman" w:hAnsi="Times New Roman" w:eastAsia="宋体"/>
          <w:b w:val="0"/>
          <w:sz w:val="28"/>
        </w:rPr>
        <w:t>凡公司未稳之前，六人不得中途下车。确有不得不退者，须提前六个月书面告之，并完成交接：务求项目、客户、账目三清。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第十二条（退出之界）</w:t>
      </w:r>
      <w:r>
        <w:rPr>
          <w:rFonts w:ascii="Times New Roman" w:hAnsi="Times New Roman" w:eastAsia="宋体"/>
          <w:b w:val="0"/>
          <w:sz w:val="28"/>
        </w:rPr>
        <w:t>凡退出者之权益处置，皆按公司章程与股东协议执行；文化层面之约仅有一条：好聚好散。凡退出者，不得带走团队，不得带走项目，不得诋毁同路人。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第十三条（不私飞）</w:t>
      </w:r>
      <w:r>
        <w:rPr>
          <w:rFonts w:ascii="Times New Roman" w:hAnsi="Times New Roman" w:eastAsia="宋体"/>
          <w:b w:val="0"/>
          <w:sz w:val="28"/>
        </w:rPr>
        <w:t>凡我同人，不得体外循环：不得私接恒通项目相关之业务，不得于恒通体系外另立同类之业。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第五章 传承之约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第十四条（补笔）</w:t>
      </w:r>
      <w:r>
        <w:rPr>
          <w:rFonts w:ascii="Times New Roman" w:hAnsi="Times New Roman" w:eastAsia="宋体"/>
          <w:b w:val="0"/>
          <w:sz w:val="28"/>
        </w:rPr>
        <w:t>凡公司每达一里程碑，六人当聚而给书稿补一笔：走对记经验，走错记教训。此书乃活约，当年年增厚。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第十五条（重温）</w:t>
      </w:r>
      <w:r>
        <w:rPr>
          <w:rFonts w:ascii="Times New Roman" w:hAnsi="Times New Roman" w:eastAsia="宋体"/>
          <w:b w:val="0"/>
          <w:sz w:val="28"/>
        </w:rPr>
        <w:t>凡每年五月（定盟之月），六人当重读此约一次，逐条对照，有则改之。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六人于喀什小院立此约。约在此，人在此，心在此。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以恒为根，以通为路。六马同辕，众行致远。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立约人（签名）：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---表1---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陈总 | 焦总 | 李总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黄总 | 郑总 | 王总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280" w:after="160"/>
      </w:pPr>
      <w:r>
        <w:rPr>
          <w:rFonts w:ascii="Times New Roman" w:hAnsi="Times New Roman" w:eastAsia="黑体"/>
          <w:b/>
          <w:color w:val="0F2440"/>
          <w:sz w:val="28"/>
        </w:rPr>
        <w:t>立约人（签名）：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陈总</w:t>
            </w:r>
          </w:p>
        </w:tc>
        <w:tc>
          <w:tcPr>
            <w:tcW w:type="dxa" w:w="2835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焦总</w:t>
            </w:r>
          </w:p>
        </w:tc>
        <w:tc>
          <w:tcPr>
            <w:tcW w:type="dxa" w:w="2835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李总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 xml:space="preserve"> </w:t>
            </w:r>
          </w:p>
        </w:tc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 xml:space="preserve"> </w:t>
            </w:r>
          </w:p>
        </w:tc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 xml:space="preserve"> 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>黄总</w:t>
            </w:r>
          </w:p>
        </w:tc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>郑总</w:t>
            </w:r>
          </w:p>
        </w:tc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>王总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 xml:space="preserve"> </w:t>
            </w:r>
          </w:p>
        </w:tc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 xml:space="preserve"> </w:t>
            </w:r>
          </w:p>
        </w:tc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sz w:val="26"/>
              </w:rPr>
              <w:t xml:space="preserve"> </w:t>
            </w:r>
          </w:p>
        </w:tc>
      </w:tr>
    </w:tbl>
    <w:p>
      <w:pPr>
        <w:spacing w:after="4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84" w:lineRule="auto" w:after="120"/>
    </w:pPr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